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BE748D" w14:textId="6C53A5E4" w:rsidR="00DB4D98" w:rsidRPr="005B744D" w:rsidRDefault="00DB4D98" w:rsidP="00B75A0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B744D">
        <w:rPr>
          <w:rFonts w:ascii="Times New Roman" w:hAnsi="Times New Roman"/>
          <w:b/>
          <w:sz w:val="28"/>
          <w:szCs w:val="28"/>
        </w:rPr>
        <w:t>Индикаторы риска нарушения обязательных требований, используемых</w:t>
      </w:r>
      <w:r w:rsidRPr="005B744D">
        <w:rPr>
          <w:rFonts w:ascii="Times New Roman" w:hAnsi="Times New Roman"/>
          <w:b/>
          <w:sz w:val="28"/>
          <w:szCs w:val="28"/>
        </w:rPr>
        <w:br/>
        <w:t xml:space="preserve"> при осуществлении муниципального</w:t>
      </w:r>
      <w:r w:rsidR="00B53E29">
        <w:rPr>
          <w:rFonts w:ascii="Times New Roman" w:hAnsi="Times New Roman"/>
          <w:b/>
          <w:sz w:val="28"/>
          <w:szCs w:val="28"/>
        </w:rPr>
        <w:t xml:space="preserve"> земельного</w:t>
      </w:r>
      <w:r w:rsidRPr="005B744D">
        <w:rPr>
          <w:rFonts w:ascii="Times New Roman" w:hAnsi="Times New Roman"/>
          <w:b/>
          <w:sz w:val="28"/>
          <w:szCs w:val="28"/>
        </w:rPr>
        <w:t xml:space="preserve"> к</w:t>
      </w:r>
      <w:r w:rsidR="00B53E29">
        <w:rPr>
          <w:rFonts w:ascii="Times New Roman" w:hAnsi="Times New Roman"/>
          <w:b/>
          <w:sz w:val="28"/>
          <w:szCs w:val="28"/>
        </w:rPr>
        <w:t>онтроля</w:t>
      </w:r>
      <w:r w:rsidRPr="005B744D">
        <w:rPr>
          <w:rFonts w:ascii="Times New Roman" w:hAnsi="Times New Roman"/>
          <w:b/>
          <w:sz w:val="28"/>
          <w:szCs w:val="28"/>
        </w:rPr>
        <w:br/>
        <w:t xml:space="preserve">на территории </w:t>
      </w:r>
      <w:r w:rsidR="005B744D" w:rsidRPr="005B744D">
        <w:rPr>
          <w:rFonts w:ascii="Times New Roman" w:hAnsi="Times New Roman"/>
          <w:b/>
          <w:sz w:val="28"/>
          <w:szCs w:val="28"/>
        </w:rPr>
        <w:t>Лысковского</w:t>
      </w:r>
      <w:r w:rsidRPr="005B744D">
        <w:rPr>
          <w:rFonts w:ascii="Times New Roman" w:hAnsi="Times New Roman"/>
          <w:b/>
          <w:sz w:val="28"/>
          <w:szCs w:val="28"/>
        </w:rPr>
        <w:t xml:space="preserve"> муниципального округа</w:t>
      </w:r>
    </w:p>
    <w:p w14:paraId="3555A2D6" w14:textId="1F34C41C" w:rsidR="00DB4D98" w:rsidRPr="00B75A03" w:rsidRDefault="00DB4D98" w:rsidP="00B75A0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B744D">
        <w:rPr>
          <w:rFonts w:ascii="Times New Roman" w:hAnsi="Times New Roman"/>
          <w:b/>
          <w:sz w:val="28"/>
          <w:szCs w:val="28"/>
        </w:rPr>
        <w:t>Нижегородской области</w:t>
      </w:r>
    </w:p>
    <w:p w14:paraId="3154B28D" w14:textId="02819C9A" w:rsidR="00DB4D98" w:rsidRPr="005B744D" w:rsidRDefault="00DB4D98" w:rsidP="0086061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5B744D">
        <w:rPr>
          <w:rFonts w:ascii="Times New Roman" w:hAnsi="Times New Roman"/>
          <w:sz w:val="28"/>
          <w:szCs w:val="28"/>
        </w:rPr>
        <w:t xml:space="preserve">(Утверждены решением Совета депутатов </w:t>
      </w:r>
      <w:r w:rsidR="005B744D">
        <w:rPr>
          <w:rFonts w:ascii="Times New Roman" w:hAnsi="Times New Roman"/>
          <w:sz w:val="28"/>
          <w:szCs w:val="28"/>
        </w:rPr>
        <w:t>Лысковского</w:t>
      </w:r>
      <w:r w:rsidRPr="005B744D">
        <w:rPr>
          <w:rFonts w:ascii="Times New Roman" w:hAnsi="Times New Roman"/>
          <w:sz w:val="28"/>
          <w:szCs w:val="28"/>
        </w:rPr>
        <w:t xml:space="preserve"> муниципального округа Нижегородской области №</w:t>
      </w:r>
      <w:r w:rsidR="00B75A03">
        <w:rPr>
          <w:rFonts w:ascii="Times New Roman" w:hAnsi="Times New Roman"/>
          <w:sz w:val="28"/>
          <w:szCs w:val="28"/>
        </w:rPr>
        <w:t xml:space="preserve"> </w:t>
      </w:r>
      <w:r w:rsidR="00B53E29">
        <w:rPr>
          <w:rFonts w:ascii="Times New Roman" w:hAnsi="Times New Roman"/>
          <w:sz w:val="28"/>
          <w:szCs w:val="28"/>
        </w:rPr>
        <w:t>253</w:t>
      </w:r>
      <w:r w:rsidRPr="005B744D">
        <w:rPr>
          <w:rFonts w:ascii="Times New Roman" w:hAnsi="Times New Roman"/>
          <w:sz w:val="28"/>
          <w:szCs w:val="28"/>
        </w:rPr>
        <w:t xml:space="preserve"> от </w:t>
      </w:r>
      <w:r w:rsidR="00B53E29">
        <w:rPr>
          <w:rFonts w:ascii="Times New Roman" w:hAnsi="Times New Roman"/>
          <w:sz w:val="28"/>
          <w:szCs w:val="28"/>
        </w:rPr>
        <w:t>20.10</w:t>
      </w:r>
      <w:r w:rsidRPr="005B744D">
        <w:rPr>
          <w:rFonts w:ascii="Times New Roman" w:hAnsi="Times New Roman"/>
          <w:sz w:val="28"/>
          <w:szCs w:val="28"/>
        </w:rPr>
        <w:t>.202</w:t>
      </w:r>
      <w:r w:rsidR="005B744D">
        <w:rPr>
          <w:rFonts w:ascii="Times New Roman" w:hAnsi="Times New Roman"/>
          <w:sz w:val="28"/>
          <w:szCs w:val="28"/>
        </w:rPr>
        <w:t>1</w:t>
      </w:r>
      <w:r w:rsidRPr="005B744D">
        <w:rPr>
          <w:rFonts w:ascii="Times New Roman" w:hAnsi="Times New Roman"/>
          <w:sz w:val="28"/>
          <w:szCs w:val="28"/>
        </w:rPr>
        <w:t>)</w:t>
      </w:r>
    </w:p>
    <w:p w14:paraId="41617A2A" w14:textId="77777777" w:rsidR="00B53E29" w:rsidRDefault="00B53E29" w:rsidP="00B53E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E271099" w14:textId="5665CF5B" w:rsidR="00333CDB" w:rsidRPr="00333CDB" w:rsidRDefault="00333CDB" w:rsidP="00333CD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bookmarkStart w:id="0" w:name="_GoBack"/>
      <w:bookmarkEnd w:id="0"/>
      <w:r w:rsidRPr="00333CDB">
        <w:rPr>
          <w:rFonts w:ascii="Times New Roman" w:hAnsi="Times New Roman"/>
          <w:sz w:val="28"/>
          <w:szCs w:val="28"/>
        </w:rPr>
        <w:t>Наличие информации о неиспользовании по целевому назначению или использовании с нарушением законодательства Российской Федерации земельного участка из земель сельскохозяйственного назначения, оборот которых регулируется Федеральным законом от 24 июля 2002 г. № 101-ФЗ «Об обороте земель сельскохозяйственного назначения», по истечении одного года с момента приобретения новым собственником такого земельного участка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Российской Федерации.</w:t>
      </w:r>
    </w:p>
    <w:p w14:paraId="3BB4B6E4" w14:textId="77777777" w:rsidR="00333CDB" w:rsidRPr="00333CDB" w:rsidRDefault="00333CDB" w:rsidP="00333CD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3CDB">
        <w:rPr>
          <w:rFonts w:ascii="Times New Roman" w:hAnsi="Times New Roman"/>
          <w:sz w:val="28"/>
          <w:szCs w:val="28"/>
        </w:rPr>
        <w:t>2. Установление факта пала травы два и более года подряд на земельном участке из категории земель сельскохозяйственного назначения в пожароопасный период.</w:t>
      </w:r>
    </w:p>
    <w:p w14:paraId="1ED925AB" w14:textId="77777777" w:rsidR="00333CDB" w:rsidRPr="00333CDB" w:rsidRDefault="00333CDB" w:rsidP="00333CD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3CDB">
        <w:rPr>
          <w:rFonts w:ascii="Times New Roman" w:hAnsi="Times New Roman"/>
          <w:sz w:val="28"/>
          <w:szCs w:val="28"/>
        </w:rPr>
        <w:t>3. Уточнение содержащихся в ЕГРН сведений о местоположении границ земельного участка, принадлежащего контролируемому лицу на праве собственности, на основании межевого плана, подготовленного кадастровым инженером, который в течение трех месяцев после уточнения указанных сведений привлечен к административной ответственности за внесение заведомо ложных сведений в межевой план, технический план, акт обследования, проект межевания земельного участка или земельных участков либо карту-план территории или подлог документов, на основании которых были подготовлены межевой план, технический план, акт обследования, проект межевания земельного участка или земельных участков либо карта-план территории.</w:t>
      </w:r>
    </w:p>
    <w:p w14:paraId="53987C45" w14:textId="0B86C6A0" w:rsidR="00B53E29" w:rsidRDefault="00333CDB" w:rsidP="00333CD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3CDB">
        <w:rPr>
          <w:rFonts w:ascii="Times New Roman" w:hAnsi="Times New Roman"/>
          <w:sz w:val="28"/>
          <w:szCs w:val="28"/>
        </w:rPr>
        <w:t>4.Получение сведений об отклонении от предельных параметров разрешенного строительства, реконструкции объектов капитального строительства на земельном участке в случае отсутствия соответствующего разрешения органа местного самоуправления.</w:t>
      </w:r>
    </w:p>
    <w:p w14:paraId="1F17D70E" w14:textId="77777777" w:rsidR="00B53E29" w:rsidRPr="005F78EA" w:rsidRDefault="00B53E29" w:rsidP="004A24C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392E09E" w14:textId="50A9B8A6" w:rsidR="00DB4D98" w:rsidRDefault="00522495" w:rsidP="004A24C5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522495">
        <w:rPr>
          <w:rFonts w:ascii="Times New Roman" w:hAnsi="Times New Roman"/>
          <w:b/>
          <w:bCs/>
          <w:sz w:val="28"/>
          <w:szCs w:val="28"/>
        </w:rPr>
        <w:t>Порядок отнесения объектов контроля к категориям риска:</w:t>
      </w:r>
    </w:p>
    <w:p w14:paraId="5D850B6C" w14:textId="77777777" w:rsidR="004A24C5" w:rsidRPr="00522495" w:rsidRDefault="004A24C5" w:rsidP="004A24C5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AF9D688" w14:textId="77777777" w:rsidR="00A366EF" w:rsidRPr="00A366EF" w:rsidRDefault="00A366EF" w:rsidP="00A366EF">
      <w:pPr>
        <w:pStyle w:val="a7"/>
        <w:ind w:firstLine="709"/>
        <w:jc w:val="both"/>
        <w:rPr>
          <w:sz w:val="28"/>
          <w:szCs w:val="28"/>
        </w:rPr>
      </w:pPr>
      <w:r w:rsidRPr="00A366EF">
        <w:rPr>
          <w:sz w:val="28"/>
          <w:szCs w:val="28"/>
        </w:rPr>
        <w:t>1. К категории среднего риска относятся:</w:t>
      </w:r>
    </w:p>
    <w:p w14:paraId="1DA7EF95" w14:textId="77777777" w:rsidR="00A366EF" w:rsidRPr="00A366EF" w:rsidRDefault="00A366EF" w:rsidP="00A366EF">
      <w:pPr>
        <w:pStyle w:val="a7"/>
        <w:ind w:firstLine="709"/>
        <w:jc w:val="both"/>
        <w:rPr>
          <w:sz w:val="28"/>
          <w:szCs w:val="28"/>
        </w:rPr>
      </w:pPr>
      <w:r w:rsidRPr="00A366EF">
        <w:rPr>
          <w:sz w:val="28"/>
          <w:szCs w:val="28"/>
        </w:rPr>
        <w:tab/>
        <w:t>1) земельные участки, граничащие с земельными участками, предназначенными для захоронения и размещения отходов производства и потребления, размещения кладбищ;</w:t>
      </w:r>
    </w:p>
    <w:p w14:paraId="4E9EE83E" w14:textId="77777777" w:rsidR="00A366EF" w:rsidRPr="00A366EF" w:rsidRDefault="00A366EF" w:rsidP="00A366EF">
      <w:pPr>
        <w:pStyle w:val="a7"/>
        <w:ind w:firstLine="709"/>
        <w:jc w:val="both"/>
        <w:rPr>
          <w:sz w:val="28"/>
          <w:szCs w:val="28"/>
        </w:rPr>
      </w:pPr>
      <w:r w:rsidRPr="00A366EF">
        <w:rPr>
          <w:sz w:val="28"/>
          <w:szCs w:val="28"/>
        </w:rPr>
        <w:tab/>
        <w:t>2) земельные участки, расположенные в границах или примыкающие к границе береговой полосы водных объектов общего пользования.</w:t>
      </w:r>
    </w:p>
    <w:p w14:paraId="41406672" w14:textId="77777777" w:rsidR="00A366EF" w:rsidRPr="00A366EF" w:rsidRDefault="00A366EF" w:rsidP="00A366EF">
      <w:pPr>
        <w:pStyle w:val="a7"/>
        <w:ind w:firstLine="709"/>
        <w:jc w:val="both"/>
        <w:rPr>
          <w:sz w:val="28"/>
          <w:szCs w:val="28"/>
        </w:rPr>
      </w:pPr>
      <w:r w:rsidRPr="00A366EF">
        <w:rPr>
          <w:sz w:val="28"/>
          <w:szCs w:val="28"/>
        </w:rPr>
        <w:t>1.1. К категории среднего риска также относятся объекты муниципального контроля, в отношении которых в течение последних двух лет на дату принятия решения об отнесении к категории риска имеются:</w:t>
      </w:r>
    </w:p>
    <w:p w14:paraId="5EA6E7AC" w14:textId="77777777" w:rsidR="00A366EF" w:rsidRPr="00A366EF" w:rsidRDefault="00A366EF" w:rsidP="00A366EF">
      <w:pPr>
        <w:pStyle w:val="a7"/>
        <w:ind w:firstLine="709"/>
        <w:jc w:val="both"/>
        <w:rPr>
          <w:sz w:val="28"/>
          <w:szCs w:val="28"/>
        </w:rPr>
      </w:pPr>
      <w:r w:rsidRPr="00A366EF">
        <w:rPr>
          <w:sz w:val="28"/>
          <w:szCs w:val="28"/>
        </w:rPr>
        <w:lastRenderedPageBreak/>
        <w:t>1) два и более неисполненных предписания об устранении выявленных нарушений, выданных по итогам контрольных мероприятий, в ходе которых были выявлены нарушения обязательных требований;</w:t>
      </w:r>
    </w:p>
    <w:p w14:paraId="44129D88" w14:textId="77777777" w:rsidR="00A366EF" w:rsidRPr="00A366EF" w:rsidRDefault="00A366EF" w:rsidP="00A366EF">
      <w:pPr>
        <w:pStyle w:val="a7"/>
        <w:ind w:firstLine="709"/>
        <w:jc w:val="both"/>
        <w:rPr>
          <w:sz w:val="28"/>
          <w:szCs w:val="28"/>
        </w:rPr>
      </w:pPr>
      <w:r w:rsidRPr="00A366EF">
        <w:rPr>
          <w:sz w:val="28"/>
          <w:szCs w:val="28"/>
        </w:rPr>
        <w:t>2) вступившее в законную силу постановление о назначении административного наказания за совершение административного правонарушения, связанного с нарушением обязательных требований.</w:t>
      </w:r>
    </w:p>
    <w:p w14:paraId="19324167" w14:textId="77777777" w:rsidR="00A366EF" w:rsidRPr="00A366EF" w:rsidRDefault="00A366EF" w:rsidP="00A366EF">
      <w:pPr>
        <w:pStyle w:val="a7"/>
        <w:ind w:firstLine="709"/>
        <w:jc w:val="both"/>
        <w:rPr>
          <w:sz w:val="28"/>
          <w:szCs w:val="28"/>
        </w:rPr>
      </w:pPr>
      <w:r w:rsidRPr="00A366EF">
        <w:rPr>
          <w:sz w:val="28"/>
          <w:szCs w:val="28"/>
        </w:rPr>
        <w:tab/>
        <w:t>2. К категории умеренного риска относятся:</w:t>
      </w:r>
    </w:p>
    <w:p w14:paraId="3803BB79" w14:textId="77777777" w:rsidR="00A366EF" w:rsidRPr="00A366EF" w:rsidRDefault="00A366EF" w:rsidP="00A366EF">
      <w:pPr>
        <w:pStyle w:val="a7"/>
        <w:ind w:firstLine="709"/>
        <w:jc w:val="both"/>
        <w:rPr>
          <w:sz w:val="28"/>
          <w:szCs w:val="28"/>
        </w:rPr>
      </w:pPr>
      <w:r w:rsidRPr="00A366EF">
        <w:rPr>
          <w:sz w:val="28"/>
          <w:szCs w:val="28"/>
        </w:rPr>
        <w:tab/>
        <w:t>1) относящиеся к категории земель населенных пунктов и граничащие с землями и (или) земельными участками, относящимися к категории земель сельскохозяйственного назначения, земель лесного фонда, земель, особо охраняемых территорий и объектов, земель запаса;</w:t>
      </w:r>
    </w:p>
    <w:p w14:paraId="023BED7F" w14:textId="77777777" w:rsidR="00A366EF" w:rsidRPr="00A366EF" w:rsidRDefault="00A366EF" w:rsidP="00A366EF">
      <w:pPr>
        <w:pStyle w:val="a7"/>
        <w:ind w:firstLine="709"/>
        <w:jc w:val="both"/>
        <w:rPr>
          <w:sz w:val="28"/>
          <w:szCs w:val="28"/>
        </w:rPr>
      </w:pPr>
      <w:r w:rsidRPr="00A366EF">
        <w:rPr>
          <w:sz w:val="28"/>
          <w:szCs w:val="28"/>
        </w:rPr>
        <w:tab/>
        <w:t>2) относящиеся к категории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назначения, за исключением земель, предназначенных для размещения автомобильных дорог, железнодорожных путей, трубопроводного транспорта, линий электропередач и граничащие с землями и (или) земельными участками, относящимися к категории земель сельскохозяйственного назначения;</w:t>
      </w:r>
    </w:p>
    <w:p w14:paraId="5012E120" w14:textId="77777777" w:rsidR="00A366EF" w:rsidRPr="00A366EF" w:rsidRDefault="00A366EF" w:rsidP="00A366EF">
      <w:pPr>
        <w:pStyle w:val="a7"/>
        <w:ind w:firstLine="709"/>
        <w:jc w:val="both"/>
        <w:rPr>
          <w:sz w:val="28"/>
          <w:szCs w:val="28"/>
        </w:rPr>
      </w:pPr>
      <w:r w:rsidRPr="00A366EF">
        <w:rPr>
          <w:sz w:val="28"/>
          <w:szCs w:val="28"/>
        </w:rPr>
        <w:t>2.1. К категории умеренного риска также относятся объекты муниципального контроля, по которым в течение года на дату принятия решения об отнесении к категории риска:</w:t>
      </w:r>
    </w:p>
    <w:p w14:paraId="7F53671C" w14:textId="77777777" w:rsidR="00A366EF" w:rsidRPr="00A366EF" w:rsidRDefault="00A366EF" w:rsidP="00A366EF">
      <w:pPr>
        <w:pStyle w:val="a7"/>
        <w:ind w:firstLine="709"/>
        <w:jc w:val="both"/>
        <w:rPr>
          <w:sz w:val="28"/>
          <w:szCs w:val="28"/>
        </w:rPr>
      </w:pPr>
      <w:r w:rsidRPr="00A366EF">
        <w:rPr>
          <w:sz w:val="28"/>
          <w:szCs w:val="28"/>
        </w:rPr>
        <w:t>1) два и более неисполненных предписания об устранении выявленных нарушений, выданных по итогам контрольных мероприятий, в ходе которых были выявлены нарушения обязательных требований;</w:t>
      </w:r>
    </w:p>
    <w:p w14:paraId="3DA78FE3" w14:textId="77777777" w:rsidR="00A366EF" w:rsidRPr="00A366EF" w:rsidRDefault="00A366EF" w:rsidP="00A366EF">
      <w:pPr>
        <w:pStyle w:val="a7"/>
        <w:ind w:firstLine="709"/>
        <w:jc w:val="both"/>
        <w:rPr>
          <w:sz w:val="28"/>
          <w:szCs w:val="28"/>
        </w:rPr>
      </w:pPr>
      <w:r w:rsidRPr="00A366EF">
        <w:rPr>
          <w:sz w:val="28"/>
          <w:szCs w:val="28"/>
        </w:rPr>
        <w:t>2) вступившее в законную силу постановление о назначении административного наказания за совершение административного правонарушения, связанного с нарушением обязательных требований.</w:t>
      </w:r>
    </w:p>
    <w:p w14:paraId="24A668F6" w14:textId="6047D4E6" w:rsidR="001A31BA" w:rsidRDefault="00A366EF" w:rsidP="00A366EF">
      <w:pPr>
        <w:pStyle w:val="a7"/>
        <w:ind w:firstLine="709"/>
        <w:jc w:val="both"/>
        <w:rPr>
          <w:sz w:val="28"/>
          <w:szCs w:val="28"/>
        </w:rPr>
      </w:pPr>
      <w:r w:rsidRPr="00A366EF">
        <w:rPr>
          <w:sz w:val="28"/>
          <w:szCs w:val="28"/>
        </w:rPr>
        <w:tab/>
        <w:t>3. К категории низкого риска относятся все иные земельные участки, не отнесенные к категориям среднего или умеренного риска.</w:t>
      </w:r>
    </w:p>
    <w:p w14:paraId="127C8272" w14:textId="385F4A20" w:rsidR="001A31BA" w:rsidRPr="00522495" w:rsidRDefault="001A31BA" w:rsidP="00B75A03">
      <w:pPr>
        <w:pStyle w:val="a7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</w:t>
      </w:r>
    </w:p>
    <w:p w14:paraId="14BFE9B7" w14:textId="77777777" w:rsidR="00B00FE7" w:rsidRPr="00522495" w:rsidRDefault="00B00FE7" w:rsidP="00B75A03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sectPr w:rsidR="00B00FE7" w:rsidRPr="00522495" w:rsidSect="00B75A0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CFF24D" w14:textId="77777777" w:rsidR="005B744D" w:rsidRDefault="005B744D" w:rsidP="005B744D">
      <w:pPr>
        <w:spacing w:after="0" w:line="240" w:lineRule="auto"/>
      </w:pPr>
      <w:r>
        <w:separator/>
      </w:r>
    </w:p>
  </w:endnote>
  <w:endnote w:type="continuationSeparator" w:id="0">
    <w:p w14:paraId="510B08DB" w14:textId="77777777" w:rsidR="005B744D" w:rsidRDefault="005B744D" w:rsidP="005B74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CFCB29" w14:textId="77777777" w:rsidR="005B744D" w:rsidRDefault="005B744D" w:rsidP="005B744D">
      <w:pPr>
        <w:spacing w:after="0" w:line="240" w:lineRule="auto"/>
      </w:pPr>
      <w:r>
        <w:separator/>
      </w:r>
    </w:p>
  </w:footnote>
  <w:footnote w:type="continuationSeparator" w:id="0">
    <w:p w14:paraId="5FE565AD" w14:textId="77777777" w:rsidR="005B744D" w:rsidRDefault="005B744D" w:rsidP="005B74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D98"/>
    <w:rsid w:val="001A31BA"/>
    <w:rsid w:val="00333CDB"/>
    <w:rsid w:val="004A24C5"/>
    <w:rsid w:val="004D5C00"/>
    <w:rsid w:val="00522495"/>
    <w:rsid w:val="005B744D"/>
    <w:rsid w:val="005F78EA"/>
    <w:rsid w:val="0075320E"/>
    <w:rsid w:val="0086061B"/>
    <w:rsid w:val="00A366EF"/>
    <w:rsid w:val="00B00FE7"/>
    <w:rsid w:val="00B53E29"/>
    <w:rsid w:val="00B75A03"/>
    <w:rsid w:val="00DB4D98"/>
    <w:rsid w:val="00E10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7061C0B"/>
  <w15:chartTrackingRefBased/>
  <w15:docId w15:val="{90BEDC2A-D2BB-499D-A015-8991297E3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D9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74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744D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5B74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744D"/>
    <w:rPr>
      <w:rFonts w:ascii="Calibri" w:eastAsia="Calibri" w:hAnsi="Calibri" w:cs="Times New Roman"/>
    </w:rPr>
  </w:style>
  <w:style w:type="paragraph" w:styleId="a7">
    <w:name w:val="No Spacing"/>
    <w:uiPriority w:val="1"/>
    <w:qFormat/>
    <w:rsid w:val="005224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2024-02-15T08:32:00Z</dcterms:created>
  <dcterms:modified xsi:type="dcterms:W3CDTF">2026-06-19T12:46:00Z</dcterms:modified>
</cp:coreProperties>
</file>